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F22" w:rsidRPr="00F96F22" w:rsidRDefault="007E07B4" w:rsidP="00827553">
      <w:pPr>
        <w:pStyle w:val="berschrift1"/>
        <w:rPr>
          <w:color w:val="000000"/>
          <w:sz w:val="40"/>
        </w:rPr>
      </w:pPr>
      <w:bookmarkStart w:id="0" w:name="_GoBack"/>
      <w:bookmarkEnd w:id="0"/>
      <w:r w:rsidRPr="00F96F22">
        <w:rPr>
          <w:color w:val="000000"/>
          <w:sz w:val="40"/>
        </w:rPr>
        <w:t xml:space="preserve">Haubentaucher  </w:t>
      </w:r>
    </w:p>
    <w:p w:rsidR="00827553" w:rsidRDefault="00827553" w:rsidP="00827553">
      <w:pPr>
        <w:widowControl w:val="0"/>
        <w:autoSpaceDE w:val="0"/>
        <w:autoSpaceDN w:val="0"/>
        <w:adjustRightInd w:val="0"/>
        <w:outlineLvl w:val="0"/>
        <w:rPr>
          <w:rFonts w:ascii="Arial" w:eastAsia="Times New Roman" w:hAnsi="Arial"/>
          <w:b/>
          <w:color w:val="000000"/>
          <w:sz w:val="28"/>
          <w:lang w:val="de-CH"/>
        </w:rPr>
      </w:pPr>
      <w:r>
        <w:rPr>
          <w:rFonts w:ascii="Arial" w:eastAsia="Times New Roman" w:hAnsi="Arial"/>
          <w:b/>
          <w:color w:val="000000"/>
          <w:sz w:val="28"/>
          <w:lang w:val="de-CH"/>
        </w:rPr>
        <w:t xml:space="preserve">Podiceps cristatus  </w:t>
      </w:r>
    </w:p>
    <w:p w:rsidR="00827553" w:rsidRDefault="00827553" w:rsidP="00827553">
      <w:pPr>
        <w:widowControl w:val="0"/>
        <w:autoSpaceDE w:val="0"/>
        <w:autoSpaceDN w:val="0"/>
        <w:adjustRightInd w:val="0"/>
        <w:outlineLvl w:val="0"/>
        <w:rPr>
          <w:rFonts w:ascii="Arial" w:eastAsia="Times New Roman" w:hAnsi="Arial"/>
          <w:b/>
          <w:color w:val="000000"/>
          <w:sz w:val="28"/>
          <w:lang w:val="de-CH"/>
        </w:rPr>
      </w:pPr>
      <w:r>
        <w:rPr>
          <w:rFonts w:ascii="Arial" w:eastAsia="Times New Roman" w:hAnsi="Arial"/>
          <w:b/>
          <w:color w:val="000000"/>
          <w:sz w:val="28"/>
          <w:lang w:val="de-CH"/>
        </w:rPr>
        <w:t>Familie Lappentaucher</w:t>
      </w: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Pr="00F96F22" w:rsidRDefault="00827553" w:rsidP="00827553">
      <w:pPr>
        <w:widowControl w:val="0"/>
        <w:autoSpaceDE w:val="0"/>
        <w:autoSpaceDN w:val="0"/>
        <w:adjustRightInd w:val="0"/>
        <w:jc w:val="both"/>
        <w:outlineLvl w:val="0"/>
        <w:rPr>
          <w:rFonts w:ascii="Arial" w:eastAsia="Times New Roman" w:hAnsi="Arial"/>
          <w:b/>
          <w:color w:val="000000"/>
          <w:sz w:val="36"/>
          <w:lang w:val="de-CH"/>
        </w:rPr>
      </w:pPr>
      <w:r w:rsidRPr="00F96F22">
        <w:rPr>
          <w:rFonts w:ascii="Arial" w:eastAsia="Times New Roman" w:hAnsi="Arial"/>
          <w:b/>
          <w:color w:val="000000"/>
          <w:sz w:val="36"/>
          <w:lang w:val="de-CH"/>
        </w:rPr>
        <w:t>Aussehen:</w:t>
      </w:r>
    </w:p>
    <w:p w:rsidR="00827553" w:rsidRDefault="00827553">
      <w:pPr>
        <w:widowControl w:val="0"/>
        <w:autoSpaceDE w:val="0"/>
        <w:autoSpaceDN w:val="0"/>
        <w:adjustRightInd w:val="0"/>
        <w:jc w:val="both"/>
        <w:rPr>
          <w:rFonts w:ascii="Arial" w:eastAsia="Times New Roman" w:hAnsi="Arial"/>
          <w:b/>
          <w:color w:val="000000"/>
          <w:sz w:val="28"/>
          <w:lang w:val="de-CH"/>
        </w:rPr>
      </w:pPr>
      <w:r>
        <w:rPr>
          <w:rFonts w:ascii="Arial" w:eastAsia="Times New Roman" w:hAnsi="Arial"/>
          <w:b/>
          <w:color w:val="000000"/>
          <w:sz w:val="28"/>
          <w:lang w:val="de-CH"/>
        </w:rPr>
        <w:t>Im Brutkleid kennzeichnen den Haubentaucher der weisse Hals</w:t>
      </w:r>
      <w:proofErr w:type="gramStart"/>
      <w:r>
        <w:rPr>
          <w:rFonts w:ascii="Arial" w:eastAsia="Times New Roman" w:hAnsi="Arial"/>
          <w:b/>
          <w:color w:val="000000"/>
          <w:sz w:val="28"/>
          <w:lang w:val="de-CH"/>
        </w:rPr>
        <w:t>, die</w:t>
      </w:r>
      <w:proofErr w:type="gramEnd"/>
      <w:r>
        <w:rPr>
          <w:rFonts w:ascii="Arial" w:eastAsia="Times New Roman" w:hAnsi="Arial"/>
          <w:b/>
          <w:color w:val="000000"/>
          <w:sz w:val="28"/>
          <w:lang w:val="de-CH"/>
        </w:rPr>
        <w:t xml:space="preserve"> geteilte Federhaube und die schwarz-braune Halskrause. Im Ruhekleid fehlen sowohl Haube als auch Krause.</w:t>
      </w: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Pr="00F96F22" w:rsidRDefault="00827553" w:rsidP="00827553">
      <w:pPr>
        <w:widowControl w:val="0"/>
        <w:autoSpaceDE w:val="0"/>
        <w:autoSpaceDN w:val="0"/>
        <w:adjustRightInd w:val="0"/>
        <w:jc w:val="both"/>
        <w:outlineLvl w:val="0"/>
        <w:rPr>
          <w:rFonts w:ascii="Arial" w:eastAsia="Times New Roman" w:hAnsi="Arial"/>
          <w:b/>
          <w:color w:val="000000"/>
          <w:sz w:val="36"/>
          <w:lang w:val="de-CH"/>
        </w:rPr>
      </w:pPr>
      <w:r w:rsidRPr="00F96F22">
        <w:rPr>
          <w:rFonts w:ascii="Arial" w:eastAsia="Times New Roman" w:hAnsi="Arial"/>
          <w:b/>
          <w:color w:val="000000"/>
          <w:sz w:val="36"/>
          <w:lang w:val="de-CH"/>
        </w:rPr>
        <w:t>Lebensraum:</w:t>
      </w:r>
    </w:p>
    <w:p w:rsidR="00827553" w:rsidRDefault="00827553">
      <w:pPr>
        <w:widowControl w:val="0"/>
        <w:autoSpaceDE w:val="0"/>
        <w:autoSpaceDN w:val="0"/>
        <w:adjustRightInd w:val="0"/>
        <w:jc w:val="both"/>
        <w:rPr>
          <w:rFonts w:ascii="Arial" w:eastAsia="Times New Roman" w:hAnsi="Arial"/>
          <w:b/>
          <w:color w:val="000000"/>
          <w:sz w:val="28"/>
          <w:lang w:val="de-CH"/>
        </w:rPr>
      </w:pPr>
      <w:r>
        <w:rPr>
          <w:rFonts w:ascii="Arial" w:eastAsia="Times New Roman" w:hAnsi="Arial"/>
          <w:b/>
          <w:color w:val="000000"/>
          <w:sz w:val="28"/>
          <w:lang w:val="de-CH"/>
        </w:rPr>
        <w:t xml:space="preserve">Der Haubentaucher brütet auf Seen und langsam strömen-den Flüssen, wo ein Röhrichtgürtel genügend Deckung für das Nest bietet. </w:t>
      </w: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Pr="00F96F22" w:rsidRDefault="00827553" w:rsidP="00827553">
      <w:pPr>
        <w:widowControl w:val="0"/>
        <w:autoSpaceDE w:val="0"/>
        <w:autoSpaceDN w:val="0"/>
        <w:adjustRightInd w:val="0"/>
        <w:jc w:val="both"/>
        <w:outlineLvl w:val="0"/>
        <w:rPr>
          <w:rFonts w:ascii="Arial" w:eastAsia="Times New Roman" w:hAnsi="Arial"/>
          <w:b/>
          <w:color w:val="000000"/>
          <w:sz w:val="36"/>
          <w:lang w:val="de-CH"/>
        </w:rPr>
      </w:pPr>
      <w:r w:rsidRPr="00F96F22">
        <w:rPr>
          <w:rFonts w:ascii="Arial" w:eastAsia="Times New Roman" w:hAnsi="Arial"/>
          <w:b/>
          <w:color w:val="000000"/>
          <w:sz w:val="36"/>
          <w:lang w:val="de-CH"/>
        </w:rPr>
        <w:t>Nahrung:</w:t>
      </w:r>
    </w:p>
    <w:p w:rsidR="00827553" w:rsidRDefault="00827553">
      <w:pPr>
        <w:widowControl w:val="0"/>
        <w:autoSpaceDE w:val="0"/>
        <w:autoSpaceDN w:val="0"/>
        <w:adjustRightInd w:val="0"/>
        <w:jc w:val="both"/>
        <w:rPr>
          <w:rFonts w:ascii="Arial" w:eastAsia="Times New Roman" w:hAnsi="Arial"/>
          <w:b/>
          <w:color w:val="000000"/>
          <w:sz w:val="28"/>
          <w:lang w:val="de-CH"/>
        </w:rPr>
      </w:pPr>
      <w:r>
        <w:rPr>
          <w:rFonts w:ascii="Arial" w:eastAsia="Times New Roman" w:hAnsi="Arial"/>
          <w:b/>
          <w:color w:val="000000"/>
          <w:sz w:val="28"/>
          <w:lang w:val="de-CH"/>
        </w:rPr>
        <w:t xml:space="preserve">Er frisst kleine Fische, Insekten, Krebschen, Kaulquappen, Frösche und Spinnen. </w:t>
      </w: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Pr="00F96F22" w:rsidRDefault="00827553" w:rsidP="00827553">
      <w:pPr>
        <w:widowControl w:val="0"/>
        <w:autoSpaceDE w:val="0"/>
        <w:autoSpaceDN w:val="0"/>
        <w:adjustRightInd w:val="0"/>
        <w:jc w:val="both"/>
        <w:outlineLvl w:val="0"/>
        <w:rPr>
          <w:rFonts w:ascii="Arial" w:eastAsia="Times New Roman" w:hAnsi="Arial"/>
          <w:b/>
          <w:color w:val="000000"/>
          <w:sz w:val="36"/>
          <w:lang w:val="de-CH"/>
        </w:rPr>
      </w:pPr>
      <w:r w:rsidRPr="00F96F22">
        <w:rPr>
          <w:rFonts w:ascii="Arial" w:eastAsia="Times New Roman" w:hAnsi="Arial"/>
          <w:b/>
          <w:color w:val="000000"/>
          <w:sz w:val="36"/>
          <w:lang w:val="de-CH"/>
        </w:rPr>
        <w:t>Besonderes:</w:t>
      </w:r>
    </w:p>
    <w:p w:rsidR="00827553" w:rsidRDefault="00827553">
      <w:pPr>
        <w:widowControl w:val="0"/>
        <w:autoSpaceDE w:val="0"/>
        <w:autoSpaceDN w:val="0"/>
        <w:adjustRightInd w:val="0"/>
        <w:jc w:val="both"/>
        <w:rPr>
          <w:rFonts w:ascii="Arial" w:eastAsia="Times New Roman" w:hAnsi="Arial"/>
          <w:b/>
          <w:color w:val="000000"/>
          <w:sz w:val="28"/>
          <w:lang w:val="de-CH"/>
        </w:rPr>
      </w:pPr>
      <w:r>
        <w:rPr>
          <w:rFonts w:ascii="Arial" w:eastAsia="Times New Roman" w:hAnsi="Arial"/>
          <w:b/>
          <w:color w:val="000000"/>
          <w:sz w:val="28"/>
          <w:lang w:val="de-CH"/>
        </w:rPr>
        <w:t xml:space="preserve">Die Zehen dieses grössten Lappentauchers haben keine Schwimmhäute wie die Enten, sondern Lappen, die bei der Vorwärtsbewegung flach zusammengedrückt wenig Widerstand bieten, beim Antrieb hingegen ein breites Ruder bilden. </w:t>
      </w: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Pr="00F96F22" w:rsidRDefault="00827553" w:rsidP="00827553">
      <w:pPr>
        <w:widowControl w:val="0"/>
        <w:autoSpaceDE w:val="0"/>
        <w:autoSpaceDN w:val="0"/>
        <w:adjustRightInd w:val="0"/>
        <w:jc w:val="both"/>
        <w:outlineLvl w:val="0"/>
        <w:rPr>
          <w:rFonts w:ascii="Arial" w:eastAsia="Times New Roman" w:hAnsi="Arial"/>
          <w:b/>
          <w:color w:val="000000"/>
          <w:sz w:val="36"/>
          <w:lang w:val="de-CH"/>
        </w:rPr>
      </w:pPr>
      <w:r w:rsidRPr="00F96F22">
        <w:rPr>
          <w:rFonts w:ascii="Arial" w:eastAsia="Times New Roman" w:hAnsi="Arial"/>
          <w:b/>
          <w:color w:val="000000"/>
          <w:sz w:val="36"/>
          <w:lang w:val="de-CH"/>
        </w:rPr>
        <w:t>Verhalten:</w:t>
      </w:r>
    </w:p>
    <w:p w:rsidR="00827553" w:rsidRDefault="00827553">
      <w:pPr>
        <w:widowControl w:val="0"/>
        <w:autoSpaceDE w:val="0"/>
        <w:autoSpaceDN w:val="0"/>
        <w:adjustRightInd w:val="0"/>
        <w:jc w:val="both"/>
        <w:rPr>
          <w:rFonts w:ascii="Arial" w:eastAsia="Times New Roman" w:hAnsi="Arial"/>
          <w:b/>
          <w:color w:val="000000"/>
          <w:sz w:val="28"/>
          <w:lang w:val="de-CH"/>
        </w:rPr>
      </w:pPr>
      <w:r>
        <w:rPr>
          <w:rFonts w:ascii="Arial" w:eastAsia="Times New Roman" w:hAnsi="Arial"/>
          <w:b/>
          <w:color w:val="000000"/>
          <w:sz w:val="28"/>
          <w:lang w:val="de-CH"/>
        </w:rPr>
        <w:t>Die Paare verheiraten sich nur einmal für ihr ganzes Leben. Haubentaucher beginnen schon im Winter Paare zu bilden. Diese Werbung um einen Partner nennt man Balz. Männchen und Weibchen verbinden sich zunächst im offenen Wasser und führen eine Art Tanz auf. Dabei richten sich die Partner durch rasches Paddeln der Füsse fast senkrecht auf. Sie breiten die Flügel aus und schwimmen auf den Partner zu. Oft wird auch Pflanzenmaterial heraufgebracht und dem Partner präsentiert.</w:t>
      </w: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Pr="00F96F22" w:rsidRDefault="00827553" w:rsidP="00827553">
      <w:pPr>
        <w:widowControl w:val="0"/>
        <w:autoSpaceDE w:val="0"/>
        <w:autoSpaceDN w:val="0"/>
        <w:adjustRightInd w:val="0"/>
        <w:jc w:val="both"/>
        <w:outlineLvl w:val="0"/>
        <w:rPr>
          <w:rFonts w:ascii="Arial" w:eastAsia="Times New Roman" w:hAnsi="Arial"/>
          <w:b/>
          <w:color w:val="000000"/>
          <w:sz w:val="36"/>
          <w:lang w:val="de-CH"/>
        </w:rPr>
      </w:pPr>
      <w:r w:rsidRPr="00F96F22">
        <w:rPr>
          <w:rFonts w:ascii="Arial" w:eastAsia="Times New Roman" w:hAnsi="Arial"/>
          <w:b/>
          <w:color w:val="000000"/>
          <w:sz w:val="36"/>
          <w:lang w:val="de-CH"/>
        </w:rPr>
        <w:t>Fortpflanzung:</w:t>
      </w:r>
    </w:p>
    <w:p w:rsidR="00827553" w:rsidRDefault="00827553">
      <w:pPr>
        <w:widowControl w:val="0"/>
        <w:autoSpaceDE w:val="0"/>
        <w:autoSpaceDN w:val="0"/>
        <w:adjustRightInd w:val="0"/>
        <w:jc w:val="both"/>
        <w:rPr>
          <w:rFonts w:ascii="Arial" w:eastAsia="Times New Roman" w:hAnsi="Arial"/>
          <w:b/>
          <w:color w:val="000000"/>
          <w:sz w:val="28"/>
          <w:lang w:val="de-CH"/>
        </w:rPr>
      </w:pPr>
      <w:r>
        <w:rPr>
          <w:rFonts w:ascii="Arial" w:eastAsia="Times New Roman" w:hAnsi="Arial"/>
          <w:b/>
          <w:color w:val="000000"/>
          <w:sz w:val="28"/>
          <w:lang w:val="de-CH"/>
        </w:rPr>
        <w:t xml:space="preserve">Das schwimmende oder auf seichtem Grund liegende Nest wird aus verfaulendem Pflanzenmaterial errichtet. Beim Brüten auf dem Schwimmnest im Schilf wechseln sich die Eltern alle drei Stunden ab; </w:t>
      </w:r>
      <w:proofErr w:type="gramStart"/>
      <w:r>
        <w:rPr>
          <w:rFonts w:ascii="Arial" w:eastAsia="Times New Roman" w:hAnsi="Arial"/>
          <w:b/>
          <w:color w:val="000000"/>
          <w:sz w:val="28"/>
          <w:lang w:val="de-CH"/>
        </w:rPr>
        <w:t>die Jungen</w:t>
      </w:r>
      <w:proofErr w:type="gramEnd"/>
      <w:r>
        <w:rPr>
          <w:rFonts w:ascii="Arial" w:eastAsia="Times New Roman" w:hAnsi="Arial"/>
          <w:b/>
          <w:color w:val="000000"/>
          <w:sz w:val="28"/>
          <w:lang w:val="de-CH"/>
        </w:rPr>
        <w:t xml:space="preserve"> sind Nestflüchter. </w:t>
      </w:r>
    </w:p>
    <w:p w:rsidR="00827553" w:rsidRDefault="00827553">
      <w:pPr>
        <w:widowControl w:val="0"/>
        <w:autoSpaceDE w:val="0"/>
        <w:autoSpaceDN w:val="0"/>
        <w:adjustRightInd w:val="0"/>
        <w:jc w:val="both"/>
        <w:rPr>
          <w:rFonts w:ascii="Arial" w:eastAsia="Times New Roman" w:hAnsi="Arial"/>
          <w:b/>
          <w:color w:val="000000"/>
          <w:sz w:val="28"/>
          <w:lang w:val="de-CH"/>
        </w:rPr>
      </w:pPr>
    </w:p>
    <w:p w:rsidR="00827553" w:rsidRDefault="00827553">
      <w:pPr>
        <w:rPr>
          <w:rFonts w:ascii="Arial" w:hAnsi="Arial"/>
          <w:color w:val="000000"/>
          <w:sz w:val="28"/>
        </w:rPr>
      </w:pPr>
    </w:p>
    <w:sectPr w:rsidR="00827553" w:rsidSect="00827553">
      <w:pgSz w:w="12240" w:h="15840"/>
      <w:pgMar w:top="709"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F22"/>
    <w:rsid w:val="007E07B4"/>
    <w:rsid w:val="00827553"/>
  </w:rsids>
  <m:mathPr>
    <m:mathFont m:val="Cambria Math"/>
    <m:brkBin m:val="before"/>
    <m:brkBinSub m:val="--"/>
    <m:smallFrac m:val="0"/>
    <m:dispDef m:val="0"/>
    <m:lMargin m:val="0"/>
    <m:rMargin m:val="0"/>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widowControl w:val="0"/>
      <w:autoSpaceDE w:val="0"/>
      <w:autoSpaceDN w:val="0"/>
      <w:adjustRightInd w:val="0"/>
      <w:outlineLvl w:val="0"/>
    </w:pPr>
    <w:rPr>
      <w:rFonts w:ascii="Arial" w:eastAsia="Times New Roman" w:hAnsi="Arial"/>
      <w:b/>
      <w:color w:val="FFFF66"/>
      <w:sz w:val="36"/>
      <w:lang w:val="de-CH"/>
    </w:rPr>
  </w:style>
  <w:style w:type="character" w:default="1" w:styleId="Absatzstandardschriftart">
    <w:name w:val="Default Paragraph Font"/>
  </w:style>
  <w:style w:type="table" w:default="1" w:styleId="NormaleTabelle">
    <w:name w:val="Normal Table"/>
    <w:semiHidden/>
    <w:rPr>
      <w:lang w:bidi="x-none"/>
    </w:rPr>
    <w:tblPr>
      <w:tblInd w:w="0" w:type="dxa"/>
      <w:tblCellMar>
        <w:top w:w="0" w:type="dxa"/>
        <w:left w:w="108" w:type="dxa"/>
        <w:bottom w:w="0" w:type="dxa"/>
        <w:right w:w="108" w:type="dxa"/>
      </w:tblCellMar>
    </w:tblPr>
  </w:style>
  <w:style w:type="numbering" w:default="1" w:styleId="KeineListe">
    <w:name w:val="No List"/>
    <w:semiHidden/>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widowControl w:val="0"/>
      <w:autoSpaceDE w:val="0"/>
      <w:autoSpaceDN w:val="0"/>
      <w:adjustRightInd w:val="0"/>
      <w:outlineLvl w:val="0"/>
    </w:pPr>
    <w:rPr>
      <w:rFonts w:ascii="Arial" w:eastAsia="Times New Roman" w:hAnsi="Arial"/>
      <w:b/>
      <w:color w:val="FFFF66"/>
      <w:sz w:val="36"/>
      <w:lang w:val="de-CH"/>
    </w:rPr>
  </w:style>
  <w:style w:type="character" w:default="1" w:styleId="Absatzstandardschriftart">
    <w:name w:val="Default Paragraph Font"/>
  </w:style>
  <w:style w:type="table" w:default="1" w:styleId="NormaleTabelle">
    <w:name w:val="Normal Table"/>
    <w:semiHidden/>
    <w:rPr>
      <w:lang w:bidi="x-none"/>
    </w:rPr>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Haubentaucher  </vt:lpstr>
    </vt:vector>
  </TitlesOfParts>
  <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Haubentaucher  </dc:title>
  <dc:subject/>
  <dc:creator>Oberstufe Flaach</dc:creator>
  <cp:keywords/>
  <cp:lastModifiedBy>Dieter Baach</cp:lastModifiedBy>
  <cp:revision>2</cp:revision>
  <dcterms:created xsi:type="dcterms:W3CDTF">2010-11-26T16:57:00Z</dcterms:created>
  <dcterms:modified xsi:type="dcterms:W3CDTF">2010-11-26T16:57:00Z</dcterms:modified>
</cp:coreProperties>
</file>